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B46" w:rsidRPr="00E4496A" w:rsidRDefault="00CF7B46" w:rsidP="00CF7B46">
      <w:pPr>
        <w:spacing w:before="100" w:beforeAutospacing="1" w:after="100" w:afterAutospacing="1" w:line="360" w:lineRule="auto"/>
        <w:jc w:val="center"/>
        <w:rPr>
          <w:rFonts w:ascii="Tahoma" w:eastAsia="Times New Roman" w:hAnsi="Tahoma" w:cs="Tahoma"/>
          <w:color w:val="555555"/>
          <w:sz w:val="17"/>
          <w:szCs w:val="17"/>
          <w:lang w:eastAsia="es-ES"/>
        </w:rPr>
      </w:pPr>
      <w:r w:rsidRPr="00E4496A">
        <w:rPr>
          <w:rFonts w:ascii="Tahoma" w:eastAsia="Times New Roman" w:hAnsi="Tahoma" w:cs="Tahoma"/>
          <w:b/>
          <w:bCs/>
          <w:color w:val="306898"/>
          <w:sz w:val="17"/>
          <w:szCs w:val="17"/>
          <w:lang w:eastAsia="es-ES"/>
        </w:rPr>
        <w:t>Se han encontrado 43 registros.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1) Monsalve-Cobis, Abelardo E.; Febrero-Bande, M. and González-Manteiga, W. (2009).Goodness of Fit Test for Interest Rate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Models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:An</w:t>
      </w:r>
      <w:proofErr w:type="spellEnd"/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a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Second Workshop of the ERCIM Working Group on Computing &amp; Statistics.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Limasson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(Chipre).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2) González-Manteiga, W.; Piñeiro-Lamas, M. and Febrero-Bande, M. (2009).Multidimensional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Semi-parametric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Prediction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with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Ponencia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invitada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57th Session of the International Statistical Institute.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Durban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Sudáfrica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3) Febrero-Bande, M. and González-Manteiga, W. (2009).Técnicas de suavizado en estadística espacial y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es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(Ponencia invitada). I Reunión conjunta Sociedad Matemática Mexicana - Real Sociedad Matemática Española. Oaxaca (México).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4) Febrero-Bande, M. and González-Manteiga, W. (2009).Metodología y aplicaciones de la Estadística al 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(Ponencia invitada). I Reunión conjunta Sociedad Matemática Mexicana - Real Sociedad Matemática Española. Oaxaca (México).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5) Marta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Sestelo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; Muñoz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Barús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, Jose Ignacio; Suárez-Peñaranda; Cadarso Suárez, Carmen María and Febrero-Bande, M. (2009).R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code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for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estimating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Postmortem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Interval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(PMI) 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ba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oral). Libro de actas: Actas del Congreso. XXI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Congress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of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the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International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Academy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of Legal Medicine. Lisboa (Portugal).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6)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Castellano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Méndez, M. and Febrero-Bande, M. (2009).Weekend/weekdays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NOx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and Ozone concentration in 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ur</w:t>
      </w:r>
      <w:proofErr w:type="spellEnd"/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5th EA-SDI Environmental Accounting- Sustainable Development Indicators 2009.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Praga (República Checa).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7) Piñeiro-Lamas, M.; Febrero-Bande, M. and González-Manteiga, W. (2009).Predicción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Semiparamétrica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Multidimensional con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r w:rsidRPr="00E4496A">
        <w:rPr>
          <w:rFonts w:ascii="Tahoma" w:eastAsia="Times New Roman" w:hAnsi="Tahoma" w:cs="Tahoma"/>
          <w:sz w:val="24"/>
          <w:szCs w:val="24"/>
          <w:lang w:eastAsia="es-ES"/>
        </w:rPr>
        <w:lastRenderedPageBreak/>
        <w:t xml:space="preserve">oral). XXXI Congreso Nacional de Estadística e Investigación Operativa y V Jornadas de Estadística Pública. Murcia (España).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>8) González-Manteiga, W. and Martínez Calvo, Adela (2009).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Bootstrap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en el modelo lineal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funcional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oral). Libro de actas: Libro de resúmenes. (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pp</w:t>
      </w:r>
      <w:proofErr w:type="spellEnd"/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: 56-57). XXXI Congreso Nacional de Estadística e Investigación Operativa y V Jornadas de Estadística Pública. Murcia (España).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9) Febrero-Bande, M. and González-Manteiga, W. (2009).Metodología y aplicaciones de la Estadística al 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(Ponencia invitada). Congreso de la Real Sociedad Matemática Española. Oviedo (España).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10) González-Manteiga, W.; Crujeiras, R. and Fernández-Casal, R. (2008).Spectral methods for testing in spatial data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Ponencia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invitada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IASC 2008.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The Joint Meeting of 4th World Conference of the IASC and 6th Conference of the Asian Regional Section of the IASC on Computational Statistics &amp; Data Analysis.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Yokohama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Japón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11) Febrero-Bande, M.;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Galeano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, P. and González-Manteiga, W. (2008).Selection of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eigenfunctions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in estimation of the f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IASC 2008.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The Joint Meeting of 4th World Conference of the IASC and 6th Conference of the Asian Regional Section of the IASC on Computational Statistics &amp; Data Analysis.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Yokohama (Japón).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12) Carmona, G.; Oviedo, M and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Jansà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, JM. (2008).Evolución de la enfermedad invasiva por 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Haemophilu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oral). XXVI Reunión científica anual de la Sociedad Española de Epidemiología. Girona.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13)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Soldevila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, N.; Muñoz, MP and Oviedo, M (2008).Cuantificación de la reducción de incidencia en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la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oral). XXVI Reunión científica anual de la Sociedad Española de Epidemiología. Girona (España).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14) Oviedo, M; Muñoz, MP; Domínguez, A. and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Jansà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, JM. (2008).Estimación espacio-temporal de la incidencia de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he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oral). XXVI Reunión científica anual de la Sociedad Española de Epidemiología. Girona (España).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lastRenderedPageBreak/>
        <w:t xml:space="preserve">15) Izquierdo, I.; Oviedo, M and Ruiz, L. (2008).Factores socioeconómicos y pronóstico de la 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Neumon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(Poster). XXVI Reunión científica anual de la Sociedad Española de Epidemiología. Girona (España).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16) Quesada, M.;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Cardeñosa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, N.; Oviedo, M; Carmona, G. and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Jansà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, JM. (2008).Epidemiología de la fiebre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botonosa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meditarránea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e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oral). XXVI Reunión científica anual de la Sociedad Española de Epidemiología. Girona (España).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>17) González-Manteiga, W.; Crujeiras, R. and Fernández-Casal, R. (2008).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Testing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separability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in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spatial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-temporal 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processes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(Ponencia invitada). </w:t>
      </w: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International workshop on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Spatio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-temporal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modelling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(METMA4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) 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Alghero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Cerdeña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(Italia).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18) Martínez, A.;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Domínguez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, A. and Oviedo, M (2008).Changes in the evolution of meningococcal disease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VI World Congress on Vaccines,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Immunisation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and Immunotherapy.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Milan (Italia).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19)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Domínguez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, A.; Oviedo, M;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Torner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, N. and Carmona, G. (2008).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Mumps :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a year of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ebn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han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ced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surveillance in Cat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VI World Congress on Vaccines,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Immunisation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and Immunotherapy.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Milan (Italia).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20)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Borras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, E.;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Soldevila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, N.; Muñoz, MP and Oviedo, M (2008).Quantification of the reduction in hepatitis B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inc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... (Poster).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VI World Congress on Vaccines,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Immunisation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and Immunotherapy.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Milan (Italia).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21)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Cardeñosa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, N.; Romero, M.; Quesada, M.; Carmona, G. and Oviedo, M (2008).Is the vaccination coverage established enough to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VI World Congress on Vaccines,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Immunisation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and Immunotherapy.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Milan (Italia).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22) González-Manteiga, W.; Crujeiras, R. and Fernández-Casal, R. (2008).Inference with Additive Models in the Spectrum: As ... </w:t>
      </w: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(Conferencia plenaria).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The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Barcelona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Conference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Asymptotic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Statistics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2008. CRM. Barcelona (España).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lastRenderedPageBreak/>
        <w:t>23) Martínez Calvo, Adela (2008).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Presmoothing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in Functional Linear Regression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Libro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de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actas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: Functional and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Operatorial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Statistics. (pp: 223-229).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IWFOS'2008.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First International Workshop on Functional and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Operatorial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Statistics.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Toulouse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Francia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24) Febrero-Bande, M.;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Galeano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, P. and González-Manteiga, W. (2008).Influence in the Functional Linear Model with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Scal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IWFOS'2008.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First International Workshop on Functional and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Operatorial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Statistics.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Toulouse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Francia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25) Quesada, M.;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Cardeñosa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, N.; Oviedo, M and Carmona, G. (2008).Epidemiology of Mediterranean spotted fever in Cat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5th International Conference on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Rickettsiae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and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Rikettsial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diseases.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Marseille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(France.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26) Castellano Méndez, M.; Molina F; González-Manteiga, W. and Roca, E, (2007).Determinación del número mínimo de variables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para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oral). VIII Congreso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Galego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de Estatística e Investigación de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Operacións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. Santiago de Compostela (España).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27) Quesada, M.;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Cardeñosa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, N.;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Millet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, JP and Oviedo, M (2007).Malaria en niños: situación epidemiológica de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los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(Poster). VIII Congreso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Galego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de Estatística e Investigación de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Operacións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. Santiago de Compostela (España).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>28) Martínez Calvo, Adela and Piñeiro-Lamas, M. (2007).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Análise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de Series de Tempo: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Unha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aplicación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ao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Med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oral). Libro de actas: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Mocidade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Galega Investigadora. (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pp</w:t>
      </w:r>
      <w:proofErr w:type="spellEnd"/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: 25-28).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Primeiro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congreso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galego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da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mocidade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investigadora. Santiago de Compostela (España).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29) Febrero-Bande, M. (2007).Un test ANOVA para datos funcionales basado en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pro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oral). XXX Congreso Nacional SEIO. Valladolid (España). </w:t>
      </w:r>
      <w:r w:rsidRPr="00E4496A">
        <w:rPr>
          <w:rFonts w:ascii="Tahoma" w:eastAsia="Times New Roman" w:hAnsi="Tahoma" w:cs="Tahoma"/>
          <w:sz w:val="24"/>
          <w:szCs w:val="24"/>
          <w:lang w:eastAsia="es-ES"/>
        </w:rPr>
        <w:cr/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lastRenderedPageBreak/>
        <w:t>30) González-Manteiga, W. and Crujeiras, R. (2007).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Goodness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of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fit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for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regression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models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Curso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invitado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The Pyrenees International Workshop on Statistics, Probability and Operations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Research 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Jaca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Huesca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31) Crujeiras, R.; Fernández-Casal, R. and González-Manteiga, W. (2007).Nonparametric test for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separability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of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spatio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-temp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56th Session of the ISI INTERNATIONAL STATISTICAL INSTITUTE.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Lisboa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(Portugal).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32) Febrero-Bande, M. (2007).Outlier detection for functional data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5èmes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Journées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de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Statistique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Fonctionelle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et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Opérationelle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. Lille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Francia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33)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Matías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, J.M.; Febrero-Bande, M.; González-Manteiga, W. and Reboredo, J.C. (2007).Gradient Boosting GARCH and Neural Networks for Ti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Workshop on Supervised and Unsupervised Ensemble Methods and Their Applications (SUEMA´2007)-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IbPRIA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Girona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España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34)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Matías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, J.M.; Febrero-Bande, M.; González-Manteiga, W. and Reboredo, J.C. (2007).Gradient boosting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garch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and neural networks for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ti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Workshop on Supervised and Unsupervised Ensemble Methods and Their Applications (SUEMA´2007)-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IbPRIA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Girona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España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35) Febrero-Bande, M. (2007).Depth measures for functional data with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applicatio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... </w:t>
      </w:r>
      <w:r w:rsidRPr="00E4496A">
        <w:rPr>
          <w:rFonts w:ascii="Tahoma" w:eastAsia="Times New Roman" w:hAnsi="Tahoma" w:cs="Tahoma"/>
          <w:sz w:val="24"/>
          <w:szCs w:val="24"/>
          <w:lang w:eastAsia="es-ES"/>
        </w:rPr>
        <w:t>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oral). X Congreso Latinoamericano de Probabilidad y Estadística Matemática. Lima (Perú).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36) González-Manteiga, W.; Pardo Fernández, Juan Carlos; Sánchez Sellero, C.A. and Van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Keilegom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, I. (2007).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Goodness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of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fit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tests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in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parametric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regression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bas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Joint Statistical Meeting and International Conference on Statistics, Probability and related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areas 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Cochin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(India).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eastAsia="es-ES"/>
        </w:rPr>
        <w:t>37) González-Manteiga, W.; Crujeiras, R. and Fernández-Casal, R. (2006).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Comparing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spatial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dependence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proofErr w:type="spellStart"/>
      <w:proofErr w:type="gram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structures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...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lastRenderedPageBreak/>
        <w:t xml:space="preserve">International workshop on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Spatio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-temporal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modelling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(METMA3).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Pamplona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España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38) Febrero-Bande, M.;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Galeano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, P. and González-Manteiga, W. (2006).Outliers detection for functional data by depth me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International workshop on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Spatio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-temporal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modelling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(METMA3).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Pamplona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España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39)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Menezes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, R.; García-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Soidán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, P.H. and Febrero-Bande, M. (2006).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Assesing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spatial dependence for clustered data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17th Symposium of COMPSTAT 2006.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Roma (Italia).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40) Pateiro-López, B. and González-Manteiga, W. (2006).Multivariate Partially Linear Models ... (Poster).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Libro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de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actas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: 17th COMPSTAT Symposium of the IASC.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Book of Abstracts.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Multivariate Partially Linear Models.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. (pp: 234).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17th Symposium of COMPSTAT 2006.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Roma (Italia).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41) González-Manteiga, W. and Febrero-Bande, M. (2006).Smoothing Techniques in spatial statistics ... </w:t>
      </w:r>
      <w:r w:rsidRPr="00E4496A">
        <w:rPr>
          <w:rFonts w:ascii="Tahoma" w:eastAsia="Times New Roman" w:hAnsi="Tahoma" w:cs="Tahoma"/>
          <w:sz w:val="24"/>
          <w:szCs w:val="24"/>
          <w:lang w:eastAsia="es-ES"/>
        </w:rPr>
        <w:t>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oral). Libro de actas: Boletín de IASE Nov. 2006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>Vol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eastAsia="es-ES"/>
        </w:rPr>
        <w:t xml:space="preserve"> 7 Nº 2. </w:t>
      </w: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7th International Conference in Teaching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Statistics 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Salvador de Bahía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Brasil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</w:p>
    <w:p w:rsidR="00E4496A" w:rsidRPr="00E4496A" w:rsidRDefault="00E4496A" w:rsidP="00E4496A">
      <w:pPr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val="en-US" w:eastAsia="es-E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42) Febrero-Bande, M. (2006).Some ideas on depth for clustering with functional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4èmes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Journées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de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Statistique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fonctionelle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et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operatorielle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. Grenoble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Francia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). </w:t>
      </w:r>
    </w:p>
    <w:p w:rsidR="00E4496A" w:rsidRPr="00E4496A" w:rsidRDefault="00E4496A" w:rsidP="00E4496A">
      <w:pPr>
        <w:jc w:val="both"/>
        <w:rPr>
          <w:rFonts w:ascii="Tahoma" w:hAnsi="Tahoma" w:cs="Tahoma"/>
          <w:lang w:val="en-US"/>
        </w:rPr>
      </w:pPr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43) González-Manteiga, W.; Crujeiras, R. and Fernández-Casal, R. (2006).Testing the spectral density in spatial statistics ...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Comunicacion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oral). </w:t>
      </w:r>
      <w:proofErr w:type="gram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49th Annual Conference of the South African Statistical Association.</w:t>
      </w:r>
      <w:proofErr w:type="gram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Stellenbosch (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Sud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 xml:space="preserve"> </w:t>
      </w:r>
      <w:proofErr w:type="spellStart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África</w:t>
      </w:r>
      <w:proofErr w:type="spellEnd"/>
      <w:r w:rsidRPr="00E4496A">
        <w:rPr>
          <w:rFonts w:ascii="Tahoma" w:eastAsia="Times New Roman" w:hAnsi="Tahoma" w:cs="Tahoma"/>
          <w:sz w:val="24"/>
          <w:szCs w:val="24"/>
          <w:lang w:val="en-US" w:eastAsia="es-ES"/>
        </w:rPr>
        <w:t>).</w:t>
      </w:r>
    </w:p>
    <w:sectPr w:rsidR="00E4496A" w:rsidRPr="00E4496A" w:rsidSect="005813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B46"/>
    <w:rsid w:val="00032EB2"/>
    <w:rsid w:val="00150796"/>
    <w:rsid w:val="00305E75"/>
    <w:rsid w:val="00400175"/>
    <w:rsid w:val="00581307"/>
    <w:rsid w:val="006B2196"/>
    <w:rsid w:val="00752F1C"/>
    <w:rsid w:val="0091157A"/>
    <w:rsid w:val="00C32D5A"/>
    <w:rsid w:val="00C659AA"/>
    <w:rsid w:val="00C92E6D"/>
    <w:rsid w:val="00CF7B46"/>
    <w:rsid w:val="00E4496A"/>
    <w:rsid w:val="00E66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3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F7B46"/>
    <w:rPr>
      <w:color w:val="6699CC"/>
      <w:u w:val="single"/>
    </w:rPr>
  </w:style>
  <w:style w:type="paragraph" w:styleId="NormalWeb">
    <w:name w:val="Normal (Web)"/>
    <w:basedOn w:val="Normal"/>
    <w:uiPriority w:val="99"/>
    <w:unhideWhenUsed/>
    <w:rsid w:val="00CF7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menuart">
    <w:name w:val="menu_art"/>
    <w:basedOn w:val="Fuentedeprrafopredeter"/>
    <w:rsid w:val="00CF7B46"/>
  </w:style>
  <w:style w:type="paragraph" w:styleId="Prrafodelista">
    <w:name w:val="List Paragraph"/>
    <w:basedOn w:val="Normal"/>
    <w:uiPriority w:val="34"/>
    <w:qFormat/>
    <w:rsid w:val="00E66E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DC780-1262-49FD-A38E-403D6E4E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1587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mjginzo</dc:creator>
  <cp:lastModifiedBy>mjginzo</cp:lastModifiedBy>
  <cp:revision>5</cp:revision>
  <dcterms:created xsi:type="dcterms:W3CDTF">2010-07-19T17:31:00Z</dcterms:created>
  <dcterms:modified xsi:type="dcterms:W3CDTF">2010-07-19T17:45:00Z</dcterms:modified>
</cp:coreProperties>
</file>